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C8" w:rsidRPr="001A0AC5" w:rsidRDefault="00520EC8" w:rsidP="00520EC8">
      <w:pPr>
        <w:widowControl w:val="0"/>
        <w:tabs>
          <w:tab w:val="left" w:pos="172"/>
          <w:tab w:val="right" w:pos="9750"/>
        </w:tabs>
        <w:autoSpaceDE w:val="0"/>
        <w:autoSpaceDN w:val="0"/>
        <w:adjustRightInd w:val="0"/>
        <w:spacing w:after="0" w:line="240" w:lineRule="auto"/>
        <w:rPr>
          <w:rFonts w:ascii="Arial" w:hAnsi="Arial" w:cs="Arial"/>
          <w:b/>
          <w:bCs/>
          <w:color w:val="000000"/>
          <w:sz w:val="24"/>
          <w:szCs w:val="24"/>
          <w:u w:val="single"/>
        </w:rPr>
      </w:pPr>
      <w:r w:rsidRPr="001A0AC5">
        <w:rPr>
          <w:rFonts w:ascii="Arial" w:hAnsi="Arial" w:cs="Arial"/>
          <w:b/>
          <w:bCs/>
          <w:color w:val="000000"/>
          <w:sz w:val="24"/>
          <w:szCs w:val="24"/>
          <w:u w:val="single"/>
        </w:rPr>
        <w:t>Job Description</w:t>
      </w:r>
    </w:p>
    <w:p w:rsidR="00520EC8" w:rsidRPr="001A0AC5" w:rsidRDefault="00520EC8" w:rsidP="00520EC8">
      <w:pPr>
        <w:widowControl w:val="0"/>
        <w:tabs>
          <w:tab w:val="left" w:pos="172"/>
          <w:tab w:val="right" w:pos="9750"/>
        </w:tabs>
        <w:autoSpaceDE w:val="0"/>
        <w:autoSpaceDN w:val="0"/>
        <w:adjustRightInd w:val="0"/>
        <w:spacing w:after="0" w:line="240" w:lineRule="auto"/>
        <w:rPr>
          <w:rFonts w:ascii="Arial" w:hAnsi="Arial" w:cs="Arial"/>
          <w:b/>
          <w:bCs/>
          <w:color w:val="000000"/>
          <w:sz w:val="24"/>
          <w:szCs w:val="24"/>
          <w:u w:val="single"/>
        </w:rPr>
      </w:pPr>
    </w:p>
    <w:p w:rsidR="00520EC8" w:rsidRPr="001A0AC5" w:rsidRDefault="00520EC8" w:rsidP="00520EC8">
      <w:pPr>
        <w:widowControl w:val="0"/>
        <w:tabs>
          <w:tab w:val="left" w:pos="172"/>
          <w:tab w:val="right" w:pos="9750"/>
        </w:tabs>
        <w:autoSpaceDE w:val="0"/>
        <w:autoSpaceDN w:val="0"/>
        <w:adjustRightInd w:val="0"/>
        <w:spacing w:after="0" w:line="240" w:lineRule="auto"/>
        <w:rPr>
          <w:rFonts w:ascii="Arial" w:hAnsi="Arial" w:cs="Arial"/>
          <w:b/>
          <w:sz w:val="24"/>
          <w:szCs w:val="24"/>
          <w:u w:val="single"/>
        </w:rPr>
      </w:pPr>
      <w:r w:rsidRPr="001A0AC5">
        <w:rPr>
          <w:rFonts w:ascii="Arial" w:hAnsi="Arial" w:cs="Arial"/>
          <w:b/>
          <w:bCs/>
          <w:color w:val="000000"/>
          <w:sz w:val="24"/>
          <w:szCs w:val="24"/>
          <w:u w:val="single"/>
        </w:rPr>
        <w:t>Sunshine Prescription Volunteer</w:t>
      </w:r>
      <w:r>
        <w:rPr>
          <w:rFonts w:ascii="Arial" w:hAnsi="Arial" w:cs="Arial"/>
          <w:b/>
          <w:bCs/>
          <w:color w:val="000000"/>
          <w:sz w:val="24"/>
          <w:szCs w:val="24"/>
          <w:u w:val="single"/>
        </w:rPr>
        <w:t>/Mini-</w:t>
      </w:r>
      <w:r w:rsidRPr="001A0AC5">
        <w:rPr>
          <w:rFonts w:ascii="Arial" w:hAnsi="Arial" w:cs="Arial"/>
          <w:b/>
          <w:bCs/>
          <w:color w:val="000000"/>
          <w:sz w:val="24"/>
          <w:szCs w:val="24"/>
          <w:u w:val="single"/>
        </w:rPr>
        <w:t>Training (Women’s Services) Volunteer</w:t>
      </w:r>
    </w:p>
    <w:p w:rsidR="00520EC8" w:rsidRPr="007E41CA" w:rsidRDefault="00520EC8" w:rsidP="00520EC8">
      <w:pPr>
        <w:widowControl w:val="0"/>
        <w:tabs>
          <w:tab w:val="left" w:pos="30"/>
        </w:tabs>
        <w:autoSpaceDE w:val="0"/>
        <w:autoSpaceDN w:val="0"/>
        <w:adjustRightInd w:val="0"/>
        <w:spacing w:after="0" w:line="240" w:lineRule="auto"/>
        <w:rPr>
          <w:rFonts w:ascii="Arial" w:hAnsi="Arial" w:cs="Arial"/>
          <w:b/>
          <w:bCs/>
        </w:rPr>
      </w:pPr>
    </w:p>
    <w:p w:rsidR="00520EC8" w:rsidRPr="007E41CA" w:rsidRDefault="00520EC8" w:rsidP="00520EC8">
      <w:pPr>
        <w:widowControl w:val="0"/>
        <w:tabs>
          <w:tab w:val="left" w:pos="30"/>
        </w:tabs>
        <w:autoSpaceDE w:val="0"/>
        <w:autoSpaceDN w:val="0"/>
        <w:adjustRightInd w:val="0"/>
        <w:spacing w:after="0" w:line="240" w:lineRule="auto"/>
        <w:rPr>
          <w:rFonts w:ascii="Arial" w:hAnsi="Arial" w:cs="Arial"/>
          <w:b/>
          <w:bCs/>
        </w:rPr>
      </w:pPr>
      <w:r>
        <w:rPr>
          <w:rFonts w:ascii="Arial" w:hAnsi="Arial" w:cs="Arial"/>
          <w:b/>
          <w:bCs/>
        </w:rPr>
        <w:t>Description</w:t>
      </w:r>
      <w:r w:rsidRPr="007E41CA">
        <w:rPr>
          <w:rFonts w:ascii="Arial" w:hAnsi="Arial" w:cs="Arial"/>
          <w:b/>
          <w:bCs/>
        </w:rPr>
        <w:t>:</w:t>
      </w:r>
    </w:p>
    <w:p w:rsidR="00520EC8" w:rsidRPr="007E41CA" w:rsidRDefault="00520EC8" w:rsidP="00520EC8">
      <w:pPr>
        <w:widowControl w:val="0"/>
        <w:tabs>
          <w:tab w:val="left" w:pos="30"/>
        </w:tabs>
        <w:autoSpaceDE w:val="0"/>
        <w:autoSpaceDN w:val="0"/>
        <w:adjustRightInd w:val="0"/>
        <w:spacing w:after="0" w:line="240" w:lineRule="auto"/>
        <w:rPr>
          <w:rFonts w:ascii="Arial" w:hAnsi="Arial" w:cs="Arial"/>
          <w:b/>
          <w:bCs/>
        </w:rPr>
      </w:pPr>
    </w:p>
    <w:p w:rsidR="00520EC8" w:rsidRPr="00E910B6" w:rsidRDefault="00520EC8" w:rsidP="00520EC8">
      <w:pPr>
        <w:rPr>
          <w:rFonts w:ascii="Arial" w:hAnsi="Arial" w:cs="Arial"/>
        </w:rPr>
      </w:pPr>
      <w:r w:rsidRPr="00E910B6">
        <w:rPr>
          <w:rFonts w:ascii="Arial" w:hAnsi="Arial" w:cs="Arial"/>
        </w:rPr>
        <w:t>WEB’s Women’s Sunshine Prescription Service enables women from a variety of backgrounds to come along to the centre and experience a safe, non-judgemental space in which to come together with other women, have fun and learn new skills. Our Sunshine Prescriptions form part of our 'Soul Food' project meaning all activities are designed to give people a boost to their confidence and overall emotional well-being. Activities can include anything from arts and crafts, to a trip out to the cinema, to aromatherapy massage.  We are currently looking for new, enthusiastic volunteers with a passion for the empowerment of w</w:t>
      </w:r>
      <w:r>
        <w:rPr>
          <w:rFonts w:ascii="Arial" w:hAnsi="Arial" w:cs="Arial"/>
        </w:rPr>
        <w:t>omen to join our friendly team.  On alternative Thursdays, we run our mini-training sessions which allow the women to have a taste of some of the more in depth training we offer, such as learning about mindfulness, stress management, the importance of gratitude etc.</w:t>
      </w:r>
    </w:p>
    <w:p w:rsidR="00520EC8" w:rsidRPr="00E910B6" w:rsidRDefault="00520EC8" w:rsidP="00520EC8">
      <w:pPr>
        <w:rPr>
          <w:rFonts w:ascii="Arial" w:hAnsi="Arial" w:cs="Arial"/>
        </w:rPr>
      </w:pPr>
      <w:r>
        <w:rPr>
          <w:rFonts w:ascii="Arial" w:hAnsi="Arial" w:cs="Arial"/>
        </w:rPr>
        <w:t xml:space="preserve">Sunshine Prescriptions/Mini-Trainings </w:t>
      </w:r>
      <w:r w:rsidRPr="00E910B6">
        <w:rPr>
          <w:rFonts w:ascii="Arial" w:hAnsi="Arial" w:cs="Arial"/>
        </w:rPr>
        <w:t xml:space="preserve">run </w:t>
      </w:r>
      <w:r>
        <w:rPr>
          <w:rFonts w:ascii="Arial" w:hAnsi="Arial" w:cs="Arial"/>
        </w:rPr>
        <w:t xml:space="preserve">on alternate Thursdays, </w:t>
      </w:r>
      <w:r w:rsidRPr="00E910B6">
        <w:rPr>
          <w:rFonts w:ascii="Arial" w:hAnsi="Arial" w:cs="Arial"/>
        </w:rPr>
        <w:t>1</w:t>
      </w:r>
      <w:r>
        <w:rPr>
          <w:rFonts w:ascii="Arial" w:hAnsi="Arial" w:cs="Arial"/>
        </w:rPr>
        <w:t>2.30pm-2.30</w:t>
      </w:r>
      <w:r w:rsidRPr="00E910B6">
        <w:rPr>
          <w:rFonts w:ascii="Arial" w:hAnsi="Arial" w:cs="Arial"/>
        </w:rPr>
        <w:t xml:space="preserve">pm in our lovely centre on Gautby Road in Birkenhead. </w:t>
      </w:r>
    </w:p>
    <w:p w:rsidR="00520EC8" w:rsidRPr="007E41CA" w:rsidRDefault="00520EC8" w:rsidP="00520EC8">
      <w:pPr>
        <w:widowControl w:val="0"/>
        <w:tabs>
          <w:tab w:val="left" w:pos="182"/>
        </w:tabs>
        <w:autoSpaceDE w:val="0"/>
        <w:autoSpaceDN w:val="0"/>
        <w:adjustRightInd w:val="0"/>
        <w:spacing w:after="0" w:line="240" w:lineRule="auto"/>
        <w:rPr>
          <w:rFonts w:ascii="Arial" w:hAnsi="Arial" w:cs="Arial"/>
        </w:rPr>
      </w:pPr>
      <w:r w:rsidRPr="007E41CA">
        <w:rPr>
          <w:rFonts w:ascii="Arial" w:hAnsi="Arial" w:cs="Arial"/>
        </w:rPr>
        <w:tab/>
      </w:r>
    </w:p>
    <w:p w:rsidR="00520EC8" w:rsidRPr="007E41CA" w:rsidRDefault="00520EC8" w:rsidP="00520EC8">
      <w:pPr>
        <w:widowControl w:val="0"/>
        <w:tabs>
          <w:tab w:val="left" w:pos="30"/>
        </w:tabs>
        <w:autoSpaceDE w:val="0"/>
        <w:autoSpaceDN w:val="0"/>
        <w:adjustRightInd w:val="0"/>
        <w:spacing w:after="0" w:line="240" w:lineRule="auto"/>
        <w:rPr>
          <w:rFonts w:ascii="Arial" w:hAnsi="Arial" w:cs="Arial"/>
          <w:b/>
          <w:bCs/>
        </w:rPr>
      </w:pPr>
      <w:r>
        <w:rPr>
          <w:rFonts w:ascii="Arial" w:hAnsi="Arial" w:cs="Arial"/>
          <w:b/>
          <w:bCs/>
        </w:rPr>
        <w:t>When Required</w:t>
      </w:r>
      <w:r w:rsidRPr="007E41CA">
        <w:rPr>
          <w:rFonts w:ascii="Arial" w:hAnsi="Arial" w:cs="Arial"/>
          <w:b/>
          <w:bCs/>
        </w:rPr>
        <w:t>:</w:t>
      </w:r>
    </w:p>
    <w:p w:rsidR="00520EC8" w:rsidRPr="007E41CA" w:rsidRDefault="00520EC8" w:rsidP="00520EC8">
      <w:pPr>
        <w:widowControl w:val="0"/>
        <w:tabs>
          <w:tab w:val="left" w:pos="30"/>
        </w:tabs>
        <w:autoSpaceDE w:val="0"/>
        <w:autoSpaceDN w:val="0"/>
        <w:adjustRightInd w:val="0"/>
        <w:spacing w:after="0" w:line="240" w:lineRule="auto"/>
        <w:rPr>
          <w:rFonts w:ascii="Arial" w:hAnsi="Arial" w:cs="Arial"/>
          <w:b/>
          <w:bCs/>
        </w:rPr>
      </w:pPr>
      <w:r>
        <w:rPr>
          <w:rFonts w:ascii="Arial" w:hAnsi="Arial" w:cs="Arial"/>
        </w:rPr>
        <w:t>Thursday afternoons 11.30pm-3.30pm</w:t>
      </w:r>
    </w:p>
    <w:p w:rsidR="00520EC8" w:rsidRPr="007E41CA" w:rsidRDefault="00520EC8" w:rsidP="00520EC8">
      <w:pPr>
        <w:widowControl w:val="0"/>
        <w:tabs>
          <w:tab w:val="left" w:pos="30"/>
        </w:tabs>
        <w:autoSpaceDE w:val="0"/>
        <w:autoSpaceDN w:val="0"/>
        <w:adjustRightInd w:val="0"/>
        <w:spacing w:after="0" w:line="240" w:lineRule="auto"/>
        <w:rPr>
          <w:rFonts w:ascii="Arial" w:hAnsi="Arial" w:cs="Arial"/>
          <w:b/>
          <w:bCs/>
        </w:rPr>
      </w:pPr>
    </w:p>
    <w:p w:rsidR="00520EC8" w:rsidRPr="007E41CA" w:rsidRDefault="00520EC8" w:rsidP="00520EC8">
      <w:pPr>
        <w:widowControl w:val="0"/>
        <w:tabs>
          <w:tab w:val="left" w:pos="30"/>
        </w:tabs>
        <w:autoSpaceDE w:val="0"/>
        <w:autoSpaceDN w:val="0"/>
        <w:adjustRightInd w:val="0"/>
        <w:spacing w:after="0" w:line="240" w:lineRule="auto"/>
        <w:rPr>
          <w:rFonts w:ascii="Arial" w:hAnsi="Arial" w:cs="Arial"/>
          <w:b/>
          <w:bCs/>
        </w:rPr>
      </w:pPr>
      <w:r w:rsidRPr="007E41CA">
        <w:rPr>
          <w:rFonts w:ascii="Arial" w:hAnsi="Arial" w:cs="Arial"/>
          <w:b/>
          <w:bCs/>
        </w:rPr>
        <w:t>Tasks &amp; Activities:</w:t>
      </w:r>
    </w:p>
    <w:p w:rsidR="00520EC8" w:rsidRPr="007E41CA" w:rsidRDefault="00520EC8" w:rsidP="00520EC8">
      <w:pPr>
        <w:widowControl w:val="0"/>
        <w:tabs>
          <w:tab w:val="left" w:pos="30"/>
        </w:tabs>
        <w:autoSpaceDE w:val="0"/>
        <w:autoSpaceDN w:val="0"/>
        <w:adjustRightInd w:val="0"/>
        <w:spacing w:after="0" w:line="240" w:lineRule="auto"/>
        <w:rPr>
          <w:rFonts w:ascii="Arial" w:hAnsi="Arial" w:cs="Arial"/>
          <w:b/>
          <w:bCs/>
        </w:rPr>
      </w:pPr>
    </w:p>
    <w:p w:rsidR="00520EC8" w:rsidRPr="007E41CA" w:rsidRDefault="00520EC8" w:rsidP="00520EC8">
      <w:pPr>
        <w:widowControl w:val="0"/>
        <w:numPr>
          <w:ilvl w:val="0"/>
          <w:numId w:val="16"/>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Welcoming women in to the centre</w:t>
      </w:r>
    </w:p>
    <w:p w:rsidR="00520EC8" w:rsidRPr="007E41CA" w:rsidRDefault="00520EC8" w:rsidP="00520EC8">
      <w:pPr>
        <w:widowControl w:val="0"/>
        <w:numPr>
          <w:ilvl w:val="0"/>
          <w:numId w:val="16"/>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Listening to women</w:t>
      </w:r>
    </w:p>
    <w:p w:rsidR="00520EC8" w:rsidRPr="001A0AC5" w:rsidRDefault="00520EC8" w:rsidP="00520EC8">
      <w:pPr>
        <w:widowControl w:val="0"/>
        <w:numPr>
          <w:ilvl w:val="0"/>
          <w:numId w:val="16"/>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Providing support</w:t>
      </w:r>
      <w:r>
        <w:rPr>
          <w:rFonts w:ascii="Arial" w:hAnsi="Arial" w:cs="Arial"/>
          <w:bCs/>
        </w:rPr>
        <w:t xml:space="preserve"> 1:1 and in groups</w:t>
      </w:r>
    </w:p>
    <w:p w:rsidR="00520EC8" w:rsidRPr="007E41CA" w:rsidRDefault="00520EC8" w:rsidP="00520EC8">
      <w:pPr>
        <w:widowControl w:val="0"/>
        <w:numPr>
          <w:ilvl w:val="0"/>
          <w:numId w:val="16"/>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Providing a non-judgemental environment</w:t>
      </w:r>
    </w:p>
    <w:p w:rsidR="00520EC8" w:rsidRPr="007E41CA" w:rsidRDefault="00520EC8" w:rsidP="00520EC8">
      <w:pPr>
        <w:widowControl w:val="0"/>
        <w:numPr>
          <w:ilvl w:val="0"/>
          <w:numId w:val="16"/>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 xml:space="preserve">Sign posting to other services/agencies </w:t>
      </w:r>
    </w:p>
    <w:p w:rsidR="00520EC8" w:rsidRPr="007E41CA" w:rsidRDefault="00520EC8" w:rsidP="00520EC8">
      <w:pPr>
        <w:widowControl w:val="0"/>
        <w:numPr>
          <w:ilvl w:val="0"/>
          <w:numId w:val="16"/>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Making refreshments</w:t>
      </w:r>
    </w:p>
    <w:p w:rsidR="00520EC8" w:rsidRPr="007E41CA" w:rsidRDefault="00520EC8" w:rsidP="00520EC8">
      <w:pPr>
        <w:widowControl w:val="0"/>
        <w:numPr>
          <w:ilvl w:val="0"/>
          <w:numId w:val="16"/>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Maintaining ground rules of centre</w:t>
      </w:r>
    </w:p>
    <w:p w:rsidR="00520EC8" w:rsidRDefault="00520EC8" w:rsidP="00520EC8">
      <w:pPr>
        <w:widowControl w:val="0"/>
        <w:numPr>
          <w:ilvl w:val="0"/>
          <w:numId w:val="16"/>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Assisting Project Support Co-ordinator</w:t>
      </w:r>
    </w:p>
    <w:p w:rsidR="00520EC8" w:rsidRPr="007E41CA" w:rsidRDefault="00520EC8" w:rsidP="00520EC8">
      <w:pPr>
        <w:widowControl w:val="0"/>
        <w:numPr>
          <w:ilvl w:val="0"/>
          <w:numId w:val="16"/>
        </w:numPr>
        <w:tabs>
          <w:tab w:val="left" w:pos="30"/>
        </w:tabs>
        <w:autoSpaceDE w:val="0"/>
        <w:autoSpaceDN w:val="0"/>
        <w:adjustRightInd w:val="0"/>
        <w:spacing w:after="0" w:line="240" w:lineRule="auto"/>
        <w:rPr>
          <w:rFonts w:ascii="Arial" w:hAnsi="Arial" w:cs="Arial"/>
          <w:bCs/>
        </w:rPr>
      </w:pPr>
      <w:r>
        <w:rPr>
          <w:rFonts w:ascii="Arial" w:hAnsi="Arial" w:cs="Arial"/>
          <w:bCs/>
        </w:rPr>
        <w:t xml:space="preserve">Assisting with the planning and delivery of activities </w:t>
      </w:r>
    </w:p>
    <w:p w:rsidR="00423B22" w:rsidRPr="00520EC8" w:rsidRDefault="00520EC8" w:rsidP="00520EC8">
      <w:pPr>
        <w:widowControl w:val="0"/>
        <w:numPr>
          <w:ilvl w:val="0"/>
          <w:numId w:val="16"/>
        </w:numPr>
        <w:tabs>
          <w:tab w:val="left" w:pos="30"/>
        </w:tabs>
        <w:autoSpaceDE w:val="0"/>
        <w:autoSpaceDN w:val="0"/>
        <w:adjustRightInd w:val="0"/>
        <w:spacing w:after="0" w:line="240" w:lineRule="auto"/>
        <w:rPr>
          <w:rFonts w:ascii="Arial" w:hAnsi="Arial" w:cs="Arial"/>
          <w:bCs/>
        </w:rPr>
      </w:pPr>
      <w:r w:rsidRPr="007E41CA">
        <w:rPr>
          <w:rFonts w:ascii="Arial" w:hAnsi="Arial" w:cs="Arial"/>
          <w:bCs/>
        </w:rPr>
        <w:t>Following confidentiality and safeguarding procedures</w:t>
      </w:r>
    </w:p>
    <w:sectPr w:rsidR="00423B22" w:rsidRPr="00520EC8" w:rsidSect="00C578CE">
      <w:headerReference w:type="even" r:id="rId8"/>
      <w:headerReference w:type="default" r:id="rId9"/>
      <w:footerReference w:type="default" r:id="rId10"/>
      <w:pgSz w:w="11906" w:h="16838"/>
      <w:pgMar w:top="720" w:right="720" w:bottom="720" w:left="720" w:header="73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B7C" w:rsidRDefault="00393B7C" w:rsidP="002225E7">
      <w:pPr>
        <w:spacing w:after="0" w:line="240" w:lineRule="auto"/>
      </w:pPr>
      <w:r>
        <w:separator/>
      </w:r>
    </w:p>
  </w:endnote>
  <w:endnote w:type="continuationSeparator" w:id="0">
    <w:p w:rsidR="00393B7C" w:rsidRDefault="00393B7C" w:rsidP="00222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63" w:rsidRDefault="00A061B9" w:rsidP="009C01FD">
    <w:pPr>
      <w:tabs>
        <w:tab w:val="left" w:pos="7755"/>
      </w:tabs>
      <w:spacing w:after="0"/>
      <w:jc w:val="center"/>
      <w:rPr>
        <w:rFonts w:cs="Calibri"/>
        <w:b/>
        <w:color w:val="800080"/>
        <w:sz w:val="24"/>
        <w:szCs w:val="24"/>
      </w:rPr>
    </w:pPr>
    <w:r w:rsidRPr="00A061B9">
      <w:rPr>
        <w:noProof/>
        <w:lang w:eastAsia="en-GB"/>
      </w:rPr>
      <w:pict>
        <v:shapetype id="_x0000_t202" coordsize="21600,21600" o:spt="202" path="m,l,21600r21600,l21600,xe">
          <v:stroke joinstyle="miter"/>
          <v:path gradientshapeok="t" o:connecttype="rect"/>
        </v:shapetype>
        <v:shape id="_x0000_s2050" type="#_x0000_t202" style="position:absolute;left:0;text-align:left;margin-left:596.25pt;margin-top:2pt;width:18pt;height:11.05pt;z-index:251657216" filled="f" stroked="f">
          <v:textbox style="mso-next-textbox:#_x0000_s2050">
            <w:txbxContent>
              <w:p w:rsidR="00C77863" w:rsidRPr="009C01FD" w:rsidRDefault="00C77863" w:rsidP="009C01FD">
                <w:pPr>
                  <w:rPr>
                    <w:szCs w:val="18"/>
                  </w:rPr>
                </w:pPr>
              </w:p>
            </w:txbxContent>
          </v:textbox>
        </v:shape>
      </w:pict>
    </w:r>
    <w:hyperlink r:id="rId1" w:history="1">
      <w:r w:rsidR="009C01FD" w:rsidRPr="009C01FD">
        <w:rPr>
          <w:rStyle w:val="Hyperlink"/>
          <w:b/>
          <w:color w:val="5F497A"/>
          <w:sz w:val="24"/>
          <w:szCs w:val="24"/>
          <w:u w:val="none"/>
        </w:rPr>
        <w:t>www.webmerseyside.org</w:t>
      </w:r>
    </w:hyperlink>
    <w:r w:rsidR="00C77863" w:rsidRPr="009C01FD">
      <w:rPr>
        <w:rFonts w:ascii="Tahoma" w:hAnsi="Tahoma" w:cs="Tahoma"/>
        <w:b/>
        <w:color w:val="5F497A"/>
        <w:sz w:val="24"/>
        <w:szCs w:val="24"/>
      </w:rPr>
      <w:t>●</w:t>
    </w:r>
    <w:hyperlink r:id="rId2" w:history="1">
      <w:r w:rsidR="009C01FD" w:rsidRPr="009C01FD">
        <w:rPr>
          <w:rStyle w:val="Hyperlink"/>
          <w:b/>
          <w:color w:val="5F497A"/>
          <w:sz w:val="24"/>
          <w:szCs w:val="24"/>
          <w:u w:val="none"/>
        </w:rPr>
        <w:t>info@webmerseyside.org</w:t>
      </w:r>
    </w:hyperlink>
    <w:r w:rsidR="00E0386F">
      <w:t xml:space="preserve"> </w:t>
    </w:r>
    <w:r w:rsidR="00C77863" w:rsidRPr="009C01FD">
      <w:rPr>
        <w:rFonts w:cs="Calibri"/>
        <w:b/>
        <w:color w:val="5F497A"/>
        <w:sz w:val="24"/>
        <w:szCs w:val="24"/>
      </w:rPr>
      <w:t>Charity No: 1045403 Company No: 3036531</w:t>
    </w:r>
  </w:p>
  <w:p w:rsidR="00125AC1" w:rsidRDefault="00125AC1" w:rsidP="00125AC1">
    <w:pPr>
      <w:tabs>
        <w:tab w:val="left" w:pos="7755"/>
      </w:tabs>
      <w:jc w:val="center"/>
      <w:rPr>
        <w:b/>
        <w:color w:val="800080"/>
        <w:sz w:val="24"/>
        <w:szCs w:val="24"/>
      </w:rPr>
    </w:pPr>
    <w:r>
      <w:rPr>
        <w:b/>
        <w:noProof/>
        <w:color w:val="800080"/>
        <w:sz w:val="24"/>
        <w:szCs w:val="24"/>
        <w:lang w:eastAsia="en-GB"/>
      </w:rPr>
      <w:drawing>
        <wp:inline distT="0" distB="0" distL="0" distR="0">
          <wp:extent cx="628650" cy="323850"/>
          <wp:effectExtent l="19050" t="0" r="0" b="0"/>
          <wp:docPr id="26" name="Picture 2" descr="ph_hol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_holt_blue"/>
                  <pic:cNvPicPr>
                    <a:picLocks noChangeAspect="1" noChangeArrowheads="1"/>
                  </pic:cNvPicPr>
                </pic:nvPicPr>
                <pic:blipFill>
                  <a:blip r:embed="rId3"/>
                  <a:srcRect/>
                  <a:stretch>
                    <a:fillRect/>
                  </a:stretch>
                </pic:blipFill>
                <pic:spPr bwMode="auto">
                  <a:xfrm>
                    <a:off x="0" y="0"/>
                    <a:ext cx="628650" cy="323850"/>
                  </a:xfrm>
                  <a:prstGeom prst="rect">
                    <a:avLst/>
                  </a:prstGeom>
                  <a:noFill/>
                  <a:ln w="9525">
                    <a:noFill/>
                    <a:miter lim="800000"/>
                    <a:headEnd/>
                    <a:tailEnd/>
                  </a:ln>
                </pic:spPr>
              </pic:pic>
            </a:graphicData>
          </a:graphic>
        </wp:inline>
      </w:drawing>
    </w:r>
    <w:r>
      <w:rPr>
        <w:noProof/>
        <w:lang w:eastAsia="en-GB"/>
      </w:rPr>
      <w:drawing>
        <wp:inline distT="0" distB="0" distL="0" distR="0">
          <wp:extent cx="685800" cy="285750"/>
          <wp:effectExtent l="19050" t="0" r="0" b="0"/>
          <wp:docPr id="24" name="Picture 4" descr="Auger">
            <a:hlinkClick xmlns:a="http://schemas.openxmlformats.org/drawingml/2006/main" r:id="rId4" tooltip="&quot;Au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ger">
                    <a:hlinkClick r:id="rId4" tooltip="&quot;Auger&quot;"/>
                  </pic:cNvPr>
                  <pic:cNvPicPr>
                    <a:picLocks noChangeAspect="1" noChangeArrowheads="1"/>
                  </pic:cNvPicPr>
                </pic:nvPicPr>
                <pic:blipFill>
                  <a:blip r:embed="rId5"/>
                  <a:srcRect/>
                  <a:stretch>
                    <a:fillRect/>
                  </a:stretch>
                </pic:blipFill>
                <pic:spPr bwMode="auto">
                  <a:xfrm>
                    <a:off x="0" y="0"/>
                    <a:ext cx="685800" cy="285750"/>
                  </a:xfrm>
                  <a:prstGeom prst="rect">
                    <a:avLst/>
                  </a:prstGeom>
                  <a:noFill/>
                  <a:ln w="9525">
                    <a:noFill/>
                    <a:miter lim="800000"/>
                    <a:headEnd/>
                    <a:tailEnd/>
                  </a:ln>
                </pic:spPr>
              </pic:pic>
            </a:graphicData>
          </a:graphic>
        </wp:inline>
      </w:drawing>
    </w:r>
    <w:r>
      <w:rPr>
        <w:b/>
        <w:noProof/>
        <w:color w:val="800080"/>
        <w:sz w:val="24"/>
        <w:szCs w:val="24"/>
        <w:lang w:eastAsia="en-GB"/>
      </w:rPr>
      <w:drawing>
        <wp:inline distT="0" distB="0" distL="0" distR="0">
          <wp:extent cx="542925" cy="409575"/>
          <wp:effectExtent l="19050" t="0" r="9525" b="0"/>
          <wp:docPr id="22" name="Picture 3" descr="queensawa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ensaward_logo"/>
                  <pic:cNvPicPr>
                    <a:picLocks noChangeAspect="1" noChangeArrowheads="1"/>
                  </pic:cNvPicPr>
                </pic:nvPicPr>
                <pic:blipFill>
                  <a:blip r:embed="rId6"/>
                  <a:srcRect/>
                  <a:stretch>
                    <a:fillRect/>
                  </a:stretch>
                </pic:blipFill>
                <pic:spPr bwMode="auto">
                  <a:xfrm>
                    <a:off x="0" y="0"/>
                    <a:ext cx="542925" cy="409575"/>
                  </a:xfrm>
                  <a:prstGeom prst="rect">
                    <a:avLst/>
                  </a:prstGeom>
                  <a:noFill/>
                  <a:ln w="9525">
                    <a:noFill/>
                    <a:miter lim="800000"/>
                    <a:headEnd/>
                    <a:tailEnd/>
                  </a:ln>
                </pic:spPr>
              </pic:pic>
            </a:graphicData>
          </a:graphic>
        </wp:inline>
      </w:drawing>
    </w:r>
    <w:r>
      <w:rPr>
        <w:b/>
        <w:noProof/>
        <w:color w:val="800080"/>
        <w:sz w:val="24"/>
        <w:szCs w:val="24"/>
        <w:lang w:eastAsia="en-GB"/>
      </w:rPr>
      <w:drawing>
        <wp:inline distT="0" distB="0" distL="0" distR="0">
          <wp:extent cx="285750" cy="428625"/>
          <wp:effectExtent l="19050" t="0" r="0" b="0"/>
          <wp:docPr id="21" name="Picture 0" descr="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1.png"/>
                  <pic:cNvPicPr>
                    <a:picLocks noChangeAspect="1" noChangeArrowheads="1"/>
                  </pic:cNvPicPr>
                </pic:nvPicPr>
                <pic:blipFill>
                  <a:blip r:embed="rId7"/>
                  <a:srcRect/>
                  <a:stretch>
                    <a:fillRect/>
                  </a:stretch>
                </pic:blipFill>
                <pic:spPr bwMode="auto">
                  <a:xfrm>
                    <a:off x="0" y="0"/>
                    <a:ext cx="285750" cy="428625"/>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extent cx="552450" cy="219075"/>
          <wp:effectExtent l="19050" t="0" r="0" b="0"/>
          <wp:docPr id="19" name="Picture 6" descr="cid:image004.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8B96.B79F9300"/>
                  <pic:cNvPicPr>
                    <a:picLocks noChangeAspect="1" noChangeArrowheads="1"/>
                  </pic:cNvPicPr>
                </pic:nvPicPr>
                <pic:blipFill>
                  <a:blip r:embed="rId8" r:link="rId9"/>
                  <a:srcRect/>
                  <a:stretch>
                    <a:fillRect/>
                  </a:stretch>
                </pic:blipFill>
                <pic:spPr bwMode="auto">
                  <a:xfrm>
                    <a:off x="0" y="0"/>
                    <a:ext cx="552450" cy="219075"/>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extent cx="733425" cy="171450"/>
          <wp:effectExtent l="19050" t="0" r="9525" b="0"/>
          <wp:docPr id="18" name="Picture 7" descr="cid:image008.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png@01D38B96.B79F9300"/>
                  <pic:cNvPicPr>
                    <a:picLocks noChangeAspect="1" noChangeArrowheads="1"/>
                  </pic:cNvPicPr>
                </pic:nvPicPr>
                <pic:blipFill>
                  <a:blip r:embed="rId10" r:link="rId11"/>
                  <a:srcRect/>
                  <a:stretch>
                    <a:fillRect/>
                  </a:stretch>
                </pic:blipFill>
                <pic:spPr bwMode="auto">
                  <a:xfrm>
                    <a:off x="0" y="0"/>
                    <a:ext cx="733425" cy="171450"/>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extent cx="781050" cy="219075"/>
          <wp:effectExtent l="19050" t="0" r="0" b="0"/>
          <wp:docPr id="16" name="Picture 8" descr="cid:image014.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4.png@01D38B96.B79F9300"/>
                  <pic:cNvPicPr>
                    <a:picLocks noChangeAspect="1" noChangeArrowheads="1"/>
                  </pic:cNvPicPr>
                </pic:nvPicPr>
                <pic:blipFill>
                  <a:blip r:embed="rId12" r:link="rId13"/>
                  <a:srcRect/>
                  <a:stretch>
                    <a:fillRect/>
                  </a:stretch>
                </pic:blipFill>
                <pic:spPr bwMode="auto">
                  <a:xfrm>
                    <a:off x="0" y="0"/>
                    <a:ext cx="781050" cy="219075"/>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extent cx="619125" cy="323850"/>
          <wp:effectExtent l="19050" t="0" r="9525" b="0"/>
          <wp:docPr id="15" name="Picture 9" descr="cid:image015.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5.png@01D38B96.B79F9300"/>
                  <pic:cNvPicPr>
                    <a:picLocks noChangeAspect="1" noChangeArrowheads="1"/>
                  </pic:cNvPicPr>
                </pic:nvPicPr>
                <pic:blipFill>
                  <a:blip r:embed="rId14" r:link="rId15"/>
                  <a:srcRect/>
                  <a:stretch>
                    <a:fillRect/>
                  </a:stretch>
                </pic:blipFill>
                <pic:spPr bwMode="auto">
                  <a:xfrm>
                    <a:off x="0" y="0"/>
                    <a:ext cx="619125" cy="323850"/>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extent cx="647700" cy="219075"/>
          <wp:effectExtent l="19050" t="0" r="0" b="0"/>
          <wp:docPr id="10" name="Picture 10" descr="cid:image016.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6.png@01D38B96.B79F9300"/>
                  <pic:cNvPicPr>
                    <a:picLocks noChangeAspect="1" noChangeArrowheads="1"/>
                  </pic:cNvPicPr>
                </pic:nvPicPr>
                <pic:blipFill>
                  <a:blip r:embed="rId16" r:link="rId17"/>
                  <a:srcRect/>
                  <a:stretch>
                    <a:fillRect/>
                  </a:stretch>
                </pic:blipFill>
                <pic:spPr bwMode="auto">
                  <a:xfrm>
                    <a:off x="0" y="0"/>
                    <a:ext cx="647700" cy="219075"/>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extent cx="723900" cy="285750"/>
          <wp:effectExtent l="19050" t="0" r="0" b="0"/>
          <wp:docPr id="9" name="Picture 11" descr="cid:image018.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8.png@01D38B96.B79F9300"/>
                  <pic:cNvPicPr>
                    <a:picLocks noChangeAspect="1" noChangeArrowheads="1"/>
                  </pic:cNvPicPr>
                </pic:nvPicPr>
                <pic:blipFill>
                  <a:blip r:embed="rId18" r:link="rId19"/>
                  <a:srcRect/>
                  <a:stretch>
                    <a:fillRect/>
                  </a:stretch>
                </pic:blipFill>
                <pic:spPr bwMode="auto">
                  <a:xfrm>
                    <a:off x="0" y="0"/>
                    <a:ext cx="723900" cy="285750"/>
                  </a:xfrm>
                  <a:prstGeom prst="rect">
                    <a:avLst/>
                  </a:prstGeom>
                  <a:noFill/>
                  <a:ln w="9525">
                    <a:noFill/>
                    <a:miter lim="800000"/>
                    <a:headEnd/>
                    <a:tailEnd/>
                  </a:ln>
                </pic:spPr>
              </pic:pic>
            </a:graphicData>
          </a:graphic>
        </wp:inline>
      </w:drawing>
    </w:r>
    <w:r>
      <w:rPr>
        <w:rFonts w:ascii="Helvetica" w:hAnsi="Helvetica" w:cs="Helvetica"/>
        <w:b/>
        <w:noProof/>
        <w:color w:val="000000"/>
        <w:sz w:val="18"/>
        <w:szCs w:val="18"/>
        <w:lang w:eastAsia="en-GB"/>
      </w:rPr>
      <w:drawing>
        <wp:inline distT="0" distB="0" distL="0" distR="0">
          <wp:extent cx="990600" cy="228600"/>
          <wp:effectExtent l="19050" t="0" r="0" b="0"/>
          <wp:docPr id="12" name="Picture 12" descr="cid:image019.png@01D38B96.B79F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9.png@01D38B96.B79F9300"/>
                  <pic:cNvPicPr>
                    <a:picLocks noChangeAspect="1" noChangeArrowheads="1"/>
                  </pic:cNvPicPr>
                </pic:nvPicPr>
                <pic:blipFill>
                  <a:blip r:embed="rId20" r:link="rId21"/>
                  <a:srcRect/>
                  <a:stretch>
                    <a:fillRect/>
                  </a:stretch>
                </pic:blipFill>
                <pic:spPr bwMode="auto">
                  <a:xfrm>
                    <a:off x="0" y="0"/>
                    <a:ext cx="990600" cy="228600"/>
                  </a:xfrm>
                  <a:prstGeom prst="rect">
                    <a:avLst/>
                  </a:prstGeom>
                  <a:noFill/>
                  <a:ln w="9525">
                    <a:noFill/>
                    <a:miter lim="800000"/>
                    <a:headEnd/>
                    <a:tailEnd/>
                  </a:ln>
                </pic:spPr>
              </pic:pic>
            </a:graphicData>
          </a:graphic>
        </wp:inline>
      </w:drawing>
    </w:r>
    <w:r>
      <w:rPr>
        <w:rFonts w:ascii="Helvetica" w:hAnsi="Helvetica" w:cs="Helvetica"/>
        <w:noProof/>
        <w:color w:val="000000"/>
        <w:sz w:val="18"/>
        <w:szCs w:val="18"/>
      </w:rPr>
      <w:t xml:space="preserve"> </w:t>
    </w:r>
    <w:r>
      <w:rPr>
        <w:rFonts w:ascii="Helvetica" w:hAnsi="Helvetica" w:cs="Helvetica"/>
        <w:noProof/>
        <w:color w:val="000000"/>
        <w:sz w:val="18"/>
        <w:szCs w:val="18"/>
        <w:lang w:eastAsia="en-GB"/>
      </w:rPr>
      <w:drawing>
        <wp:inline distT="0" distB="0" distL="0" distR="0">
          <wp:extent cx="771525" cy="333375"/>
          <wp:effectExtent l="19050" t="0" r="9525" b="0"/>
          <wp:docPr id="13" name="Picture 2" desc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
                  <pic:cNvPicPr>
                    <a:picLocks noChangeAspect="1" noChangeArrowheads="1"/>
                  </pic:cNvPicPr>
                </pic:nvPicPr>
                <pic:blipFill>
                  <a:blip r:embed="rId22"/>
                  <a:srcRect/>
                  <a:stretch>
                    <a:fillRect/>
                  </a:stretch>
                </pic:blipFill>
                <pic:spPr bwMode="auto">
                  <a:xfrm>
                    <a:off x="0" y="0"/>
                    <a:ext cx="771525" cy="333375"/>
                  </a:xfrm>
                  <a:prstGeom prst="rect">
                    <a:avLst/>
                  </a:prstGeom>
                  <a:noFill/>
                  <a:ln w="9525">
                    <a:noFill/>
                    <a:miter lim="800000"/>
                    <a:headEnd/>
                    <a:tailEnd/>
                  </a:ln>
                </pic:spPr>
              </pic:pic>
            </a:graphicData>
          </a:graphic>
        </wp:inline>
      </w:drawing>
    </w:r>
    <w:r>
      <w:rPr>
        <w:rFonts w:ascii="Helvetica" w:hAnsi="Helvetica" w:cs="Helvetica"/>
        <w:noProof/>
        <w:color w:val="000000"/>
        <w:sz w:val="18"/>
        <w:szCs w:val="18"/>
      </w:rPr>
      <w:t xml:space="preserve"> </w:t>
    </w:r>
    <w:r>
      <w:rPr>
        <w:rFonts w:ascii="Helvetica" w:hAnsi="Helvetica" w:cs="Helvetica"/>
        <w:noProof/>
        <w:color w:val="000000"/>
        <w:sz w:val="18"/>
        <w:szCs w:val="18"/>
        <w:lang w:eastAsia="en-GB"/>
      </w:rPr>
      <w:drawing>
        <wp:inline distT="0" distB="0" distL="0" distR="0">
          <wp:extent cx="1323975" cy="552450"/>
          <wp:effectExtent l="1905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1323975" cy="552450"/>
                  </a:xfrm>
                  <a:prstGeom prst="rect">
                    <a:avLst/>
                  </a:prstGeom>
                  <a:noFill/>
                  <a:ln w="9525">
                    <a:noFill/>
                    <a:miter lim="800000"/>
                    <a:headEnd/>
                    <a:tailEnd/>
                  </a:ln>
                </pic:spPr>
              </pic:pic>
            </a:graphicData>
          </a:graphic>
        </wp:inline>
      </w:drawing>
    </w:r>
  </w:p>
  <w:p w:rsidR="00125AC1" w:rsidRDefault="00125AC1" w:rsidP="00125AC1">
    <w:pPr>
      <w:rPr>
        <w:color w:val="5F497A" w:themeColor="accent4" w:themeShade="BF"/>
      </w:rPr>
    </w:pPr>
  </w:p>
  <w:p w:rsidR="009C01FD" w:rsidRPr="00C77863" w:rsidRDefault="009C01FD" w:rsidP="009C01FD">
    <w:pPr>
      <w:tabs>
        <w:tab w:val="left" w:pos="7755"/>
      </w:tabs>
      <w:spacing w:after="0"/>
      <w:jc w:val="center"/>
      <w:rPr>
        <w:b/>
        <w:color w:val="80008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B7C" w:rsidRDefault="00393B7C" w:rsidP="002225E7">
      <w:pPr>
        <w:spacing w:after="0" w:line="240" w:lineRule="auto"/>
      </w:pPr>
      <w:r>
        <w:separator/>
      </w:r>
    </w:p>
  </w:footnote>
  <w:footnote w:type="continuationSeparator" w:id="0">
    <w:p w:rsidR="00393B7C" w:rsidRDefault="00393B7C" w:rsidP="00222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A5" w:rsidRDefault="00EF2C30">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30" w:rsidRPr="00EF2C30" w:rsidRDefault="00A061B9" w:rsidP="00EF2C30">
    <w:pPr>
      <w:pStyle w:val="Header"/>
      <w:rPr>
        <w:b/>
        <w:color w:val="800080"/>
        <w:sz w:val="24"/>
        <w:szCs w:val="24"/>
      </w:rPr>
    </w:pPr>
    <w:r w:rsidRPr="00A061B9">
      <w:rPr>
        <w:noProof/>
        <w:lang w:eastAsia="en-GB"/>
      </w:rPr>
      <w:pict>
        <v:shapetype id="_x0000_t202" coordsize="21600,21600" o:spt="202" path="m,l,21600r21600,l21600,xe">
          <v:stroke joinstyle="miter"/>
          <v:path gradientshapeok="t" o:connecttype="rect"/>
        </v:shapetype>
        <v:shape id="_x0000_s2053" type="#_x0000_t202" style="position:absolute;margin-left:381pt;margin-top:3.6pt;width:143.25pt;height:90.05pt;z-index:251658240" stroked="f">
          <v:textbox style="mso-next-textbox:#_x0000_s2053">
            <w:txbxContent>
              <w:p w:rsidR="003C45E3" w:rsidRPr="002860A5" w:rsidRDefault="003C45E3" w:rsidP="003C45E3">
                <w:pPr>
                  <w:spacing w:after="0"/>
                  <w:jc w:val="right"/>
                  <w:rPr>
                    <w:b/>
                    <w:color w:val="5F497A"/>
                  </w:rPr>
                </w:pPr>
                <w:r w:rsidRPr="002860A5">
                  <w:rPr>
                    <w:b/>
                    <w:color w:val="5F497A"/>
                  </w:rPr>
                  <w:t>WEB Merseyside</w:t>
                </w:r>
              </w:p>
              <w:p w:rsidR="003C45E3" w:rsidRPr="002860A5" w:rsidRDefault="003C45E3" w:rsidP="003C45E3">
                <w:pPr>
                  <w:spacing w:after="0" w:line="240" w:lineRule="auto"/>
                  <w:jc w:val="right"/>
                  <w:rPr>
                    <w:b/>
                    <w:color w:val="5F497A"/>
                  </w:rPr>
                </w:pPr>
                <w:r w:rsidRPr="002860A5">
                  <w:rPr>
                    <w:b/>
                    <w:color w:val="5F497A"/>
                  </w:rPr>
                  <w:t>176 Corporation Rd</w:t>
                </w:r>
              </w:p>
              <w:p w:rsidR="003C45E3" w:rsidRPr="002860A5" w:rsidRDefault="003C45E3" w:rsidP="003C45E3">
                <w:pPr>
                  <w:spacing w:after="0" w:line="240" w:lineRule="auto"/>
                  <w:jc w:val="right"/>
                  <w:rPr>
                    <w:b/>
                    <w:color w:val="5F497A"/>
                  </w:rPr>
                </w:pPr>
                <w:r w:rsidRPr="002860A5">
                  <w:rPr>
                    <w:b/>
                    <w:color w:val="5F497A"/>
                  </w:rPr>
                  <w:t>Birkenhead</w:t>
                </w:r>
              </w:p>
              <w:p w:rsidR="003C45E3" w:rsidRPr="002860A5" w:rsidRDefault="003C45E3" w:rsidP="003C45E3">
                <w:pPr>
                  <w:spacing w:after="0" w:line="240" w:lineRule="auto"/>
                  <w:jc w:val="right"/>
                  <w:rPr>
                    <w:b/>
                    <w:color w:val="5F497A"/>
                  </w:rPr>
                </w:pPr>
                <w:r w:rsidRPr="002860A5">
                  <w:rPr>
                    <w:b/>
                    <w:color w:val="5F497A"/>
                  </w:rPr>
                  <w:t>Merseyside</w:t>
                </w:r>
              </w:p>
              <w:p w:rsidR="003C45E3" w:rsidRDefault="00FE7311" w:rsidP="003C45E3">
                <w:pPr>
                  <w:spacing w:after="0" w:line="240" w:lineRule="auto"/>
                  <w:jc w:val="right"/>
                  <w:rPr>
                    <w:b/>
                    <w:color w:val="5F497A"/>
                  </w:rPr>
                </w:pPr>
                <w:r>
                  <w:rPr>
                    <w:b/>
                    <w:color w:val="5F497A"/>
                  </w:rPr>
                  <w:t>CH41</w:t>
                </w:r>
                <w:r w:rsidR="003E2C37">
                  <w:rPr>
                    <w:b/>
                    <w:color w:val="5F497A"/>
                  </w:rPr>
                  <w:t xml:space="preserve"> 8JQ</w:t>
                </w:r>
              </w:p>
              <w:p w:rsidR="0055683F" w:rsidRPr="002860A5" w:rsidRDefault="0055683F" w:rsidP="003C45E3">
                <w:pPr>
                  <w:spacing w:after="0" w:line="240" w:lineRule="auto"/>
                  <w:jc w:val="right"/>
                  <w:rPr>
                    <w:b/>
                    <w:color w:val="5F497A"/>
                  </w:rPr>
                </w:pPr>
                <w:r>
                  <w:rPr>
                    <w:b/>
                    <w:color w:val="5F497A"/>
                  </w:rPr>
                  <w:t>0151 653 3771</w:t>
                </w:r>
              </w:p>
            </w:txbxContent>
          </v:textbox>
        </v:shape>
      </w:pict>
    </w:r>
    <w:r w:rsidRPr="00A061B9">
      <w:rPr>
        <w:b/>
        <w:color w:val="80008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91.5pt">
          <v:imagedata r:id="rId1" o:title="webnewlogo1"/>
        </v:shape>
      </w:pict>
    </w:r>
  </w:p>
  <w:p w:rsidR="00B343FA" w:rsidRDefault="00B343FA" w:rsidP="00B343FA">
    <w:pPr>
      <w:spacing w:after="0"/>
      <w:jc w:val="right"/>
      <w:rPr>
        <w:b/>
        <w:color w:val="80008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1C08C5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3EB05F0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5645930"/>
    <w:multiLevelType w:val="singleLevel"/>
    <w:tmpl w:val="98125592"/>
    <w:lvl w:ilvl="0">
      <w:start w:val="1"/>
      <w:numFmt w:val="bullet"/>
      <w:lvlText w:val=""/>
      <w:lvlJc w:val="left"/>
      <w:pPr>
        <w:tabs>
          <w:tab w:val="num" w:pos="360"/>
        </w:tabs>
        <w:ind w:left="340" w:hanging="340"/>
      </w:pPr>
      <w:rPr>
        <w:rFonts w:ascii="Symbol" w:hAnsi="Symbol" w:hint="default"/>
      </w:rPr>
    </w:lvl>
  </w:abstractNum>
  <w:abstractNum w:abstractNumId="3">
    <w:nsid w:val="20E76EA0"/>
    <w:multiLevelType w:val="hybridMultilevel"/>
    <w:tmpl w:val="91E8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4615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A2F75C3"/>
    <w:multiLevelType w:val="hybridMultilevel"/>
    <w:tmpl w:val="11703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E542C8"/>
    <w:multiLevelType w:val="hybridMultilevel"/>
    <w:tmpl w:val="67B04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F15600"/>
    <w:multiLevelType w:val="hybridMultilevel"/>
    <w:tmpl w:val="FFD8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AE31B9"/>
    <w:multiLevelType w:val="hybridMultilevel"/>
    <w:tmpl w:val="9D486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CA41A4"/>
    <w:multiLevelType w:val="hybridMultilevel"/>
    <w:tmpl w:val="E3B2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AE0725"/>
    <w:multiLevelType w:val="hybridMultilevel"/>
    <w:tmpl w:val="A4D043D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4D28407D"/>
    <w:multiLevelType w:val="hybridMultilevel"/>
    <w:tmpl w:val="7A1615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2523696"/>
    <w:multiLevelType w:val="hybridMultilevel"/>
    <w:tmpl w:val="CFC0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E643F2"/>
    <w:multiLevelType w:val="hybridMultilevel"/>
    <w:tmpl w:val="727A3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497EFE"/>
    <w:multiLevelType w:val="hybridMultilevel"/>
    <w:tmpl w:val="650281CC"/>
    <w:lvl w:ilvl="0" w:tplc="2EA25DA4">
      <w:start w:val="1"/>
      <w:numFmt w:val="bullet"/>
      <w:lvlText w:val=""/>
      <w:lvlJc w:val="left"/>
      <w:pPr>
        <w:ind w:left="0" w:firstLine="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4E53A2"/>
    <w:multiLevelType w:val="hybridMultilevel"/>
    <w:tmpl w:val="54B06D60"/>
    <w:lvl w:ilvl="0" w:tplc="F3F6C67A">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7"/>
  </w:num>
  <w:num w:numId="5">
    <w:abstractNumId w:val="3"/>
  </w:num>
  <w:num w:numId="6">
    <w:abstractNumId w:val="14"/>
  </w:num>
  <w:num w:numId="7">
    <w:abstractNumId w:val="15"/>
  </w:num>
  <w:num w:numId="8">
    <w:abstractNumId w:val="4"/>
  </w:num>
  <w:num w:numId="9">
    <w:abstractNumId w:val="2"/>
  </w:num>
  <w:num w:numId="10">
    <w:abstractNumId w:val="11"/>
  </w:num>
  <w:num w:numId="11">
    <w:abstractNumId w:val="1"/>
  </w:num>
  <w:num w:numId="12">
    <w:abstractNumId w:val="0"/>
  </w:num>
  <w:num w:numId="13">
    <w:abstractNumId w:val="6"/>
  </w:num>
  <w:num w:numId="14">
    <w:abstractNumId w:val="8"/>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FC"/>
    <w:rsid w:val="000375E5"/>
    <w:rsid w:val="000959B0"/>
    <w:rsid w:val="00125AC1"/>
    <w:rsid w:val="001316EC"/>
    <w:rsid w:val="001764B8"/>
    <w:rsid w:val="00186794"/>
    <w:rsid w:val="001934F4"/>
    <w:rsid w:val="001A249B"/>
    <w:rsid w:val="001D66F2"/>
    <w:rsid w:val="001E6251"/>
    <w:rsid w:val="002225E7"/>
    <w:rsid w:val="002711D2"/>
    <w:rsid w:val="002860A5"/>
    <w:rsid w:val="00293CAD"/>
    <w:rsid w:val="002A1DFF"/>
    <w:rsid w:val="003161C6"/>
    <w:rsid w:val="003453A1"/>
    <w:rsid w:val="003576A7"/>
    <w:rsid w:val="00393B7C"/>
    <w:rsid w:val="003C27BE"/>
    <w:rsid w:val="003C45E3"/>
    <w:rsid w:val="003E2C37"/>
    <w:rsid w:val="00423B22"/>
    <w:rsid w:val="00442444"/>
    <w:rsid w:val="00497567"/>
    <w:rsid w:val="004A3368"/>
    <w:rsid w:val="004B53BE"/>
    <w:rsid w:val="00510096"/>
    <w:rsid w:val="00520EC8"/>
    <w:rsid w:val="0055683F"/>
    <w:rsid w:val="005E4B04"/>
    <w:rsid w:val="006918C5"/>
    <w:rsid w:val="00747784"/>
    <w:rsid w:val="00770074"/>
    <w:rsid w:val="00794719"/>
    <w:rsid w:val="007F2588"/>
    <w:rsid w:val="0080335F"/>
    <w:rsid w:val="00893019"/>
    <w:rsid w:val="008E42A8"/>
    <w:rsid w:val="008F4F3E"/>
    <w:rsid w:val="009608D4"/>
    <w:rsid w:val="009B68EC"/>
    <w:rsid w:val="009C01FD"/>
    <w:rsid w:val="00A01420"/>
    <w:rsid w:val="00A061B9"/>
    <w:rsid w:val="00A106FC"/>
    <w:rsid w:val="00A562BB"/>
    <w:rsid w:val="00A82A7E"/>
    <w:rsid w:val="00B05CB4"/>
    <w:rsid w:val="00B343FA"/>
    <w:rsid w:val="00B66D27"/>
    <w:rsid w:val="00BD5556"/>
    <w:rsid w:val="00BE7FE6"/>
    <w:rsid w:val="00C249F0"/>
    <w:rsid w:val="00C45E66"/>
    <w:rsid w:val="00C578CE"/>
    <w:rsid w:val="00C77863"/>
    <w:rsid w:val="00CE2B81"/>
    <w:rsid w:val="00CF6A42"/>
    <w:rsid w:val="00DC5AC0"/>
    <w:rsid w:val="00DD3108"/>
    <w:rsid w:val="00DE2C97"/>
    <w:rsid w:val="00E0386F"/>
    <w:rsid w:val="00E03BC6"/>
    <w:rsid w:val="00E10E86"/>
    <w:rsid w:val="00E27743"/>
    <w:rsid w:val="00EF2C30"/>
    <w:rsid w:val="00EF318B"/>
    <w:rsid w:val="00EF6676"/>
    <w:rsid w:val="00F36C50"/>
    <w:rsid w:val="00F374B6"/>
    <w:rsid w:val="00F40A48"/>
    <w:rsid w:val="00F41F96"/>
    <w:rsid w:val="00F62C08"/>
    <w:rsid w:val="00FA3675"/>
    <w:rsid w:val="00FE7045"/>
    <w:rsid w:val="00FE73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D2"/>
    <w:pPr>
      <w:spacing w:after="200" w:line="276" w:lineRule="auto"/>
    </w:pPr>
    <w:rPr>
      <w:sz w:val="22"/>
      <w:szCs w:val="22"/>
      <w:lang w:eastAsia="en-US"/>
    </w:rPr>
  </w:style>
  <w:style w:type="paragraph" w:styleId="Heading1">
    <w:name w:val="heading 1"/>
    <w:basedOn w:val="Normal"/>
    <w:next w:val="Normal"/>
    <w:link w:val="Heading1Char"/>
    <w:qFormat/>
    <w:rsid w:val="00510096"/>
    <w:pPr>
      <w:keepNext/>
      <w:spacing w:after="0" w:line="240" w:lineRule="auto"/>
      <w:outlineLvl w:val="0"/>
    </w:pPr>
    <w:rPr>
      <w:rFonts w:ascii="Times New Roman" w:eastAsia="Times New Roman" w:hAnsi="Times New Roman"/>
      <w:sz w:val="24"/>
      <w:szCs w:val="20"/>
      <w:u w:val="single"/>
    </w:rPr>
  </w:style>
  <w:style w:type="paragraph" w:styleId="Heading2">
    <w:name w:val="heading 2"/>
    <w:basedOn w:val="Normal"/>
    <w:next w:val="Normal"/>
    <w:link w:val="Heading2Char"/>
    <w:uiPriority w:val="9"/>
    <w:unhideWhenUsed/>
    <w:qFormat/>
    <w:rsid w:val="0051009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510096"/>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unhideWhenUsed/>
    <w:qFormat/>
    <w:rsid w:val="0051009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10096"/>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6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06FC"/>
    <w:rPr>
      <w:rFonts w:ascii="Tahoma" w:hAnsi="Tahoma" w:cs="Tahoma"/>
      <w:sz w:val="16"/>
      <w:szCs w:val="16"/>
    </w:rPr>
  </w:style>
  <w:style w:type="paragraph" w:styleId="Footer">
    <w:name w:val="footer"/>
    <w:basedOn w:val="Normal"/>
    <w:link w:val="FooterChar"/>
    <w:uiPriority w:val="99"/>
    <w:rsid w:val="001934F4"/>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1934F4"/>
    <w:rPr>
      <w:rFonts w:ascii="Times New Roman" w:eastAsia="Times New Roman" w:hAnsi="Times New Roman" w:cs="Times New Roman"/>
      <w:sz w:val="20"/>
      <w:szCs w:val="20"/>
    </w:rPr>
  </w:style>
  <w:style w:type="character" w:styleId="Hyperlink">
    <w:name w:val="Hyperlink"/>
    <w:rsid w:val="001934F4"/>
    <w:rPr>
      <w:color w:val="0000FF"/>
      <w:u w:val="single"/>
    </w:rPr>
  </w:style>
  <w:style w:type="paragraph" w:styleId="Header">
    <w:name w:val="header"/>
    <w:basedOn w:val="Normal"/>
    <w:link w:val="HeaderChar"/>
    <w:uiPriority w:val="99"/>
    <w:unhideWhenUsed/>
    <w:rsid w:val="00222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5E7"/>
  </w:style>
  <w:style w:type="table" w:styleId="TableGrid">
    <w:name w:val="Table Grid"/>
    <w:basedOn w:val="TableNormal"/>
    <w:uiPriority w:val="59"/>
    <w:rsid w:val="00E27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10096"/>
    <w:rPr>
      <w:rFonts w:ascii="Times New Roman" w:eastAsia="Times New Roman" w:hAnsi="Times New Roman"/>
      <w:sz w:val="24"/>
      <w:u w:val="single"/>
      <w:lang w:eastAsia="en-US"/>
    </w:rPr>
  </w:style>
  <w:style w:type="character" w:customStyle="1" w:styleId="Heading2Char">
    <w:name w:val="Heading 2 Char"/>
    <w:basedOn w:val="DefaultParagraphFont"/>
    <w:link w:val="Heading2"/>
    <w:uiPriority w:val="9"/>
    <w:rsid w:val="00510096"/>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rsid w:val="00510096"/>
    <w:rPr>
      <w:rFonts w:ascii="Cambria" w:eastAsia="Times New Roman" w:hAnsi="Cambria"/>
      <w:b/>
      <w:bCs/>
      <w:sz w:val="26"/>
      <w:szCs w:val="26"/>
      <w:lang w:eastAsia="en-US"/>
    </w:rPr>
  </w:style>
  <w:style w:type="character" w:customStyle="1" w:styleId="Heading5Char">
    <w:name w:val="Heading 5 Char"/>
    <w:basedOn w:val="DefaultParagraphFont"/>
    <w:link w:val="Heading5"/>
    <w:uiPriority w:val="9"/>
    <w:rsid w:val="00510096"/>
    <w:rPr>
      <w:rFonts w:eastAsia="Times New Roman"/>
      <w:b/>
      <w:bCs/>
      <w:i/>
      <w:iCs/>
      <w:sz w:val="26"/>
      <w:szCs w:val="26"/>
      <w:lang w:eastAsia="en-US"/>
    </w:rPr>
  </w:style>
  <w:style w:type="character" w:customStyle="1" w:styleId="Heading6Char">
    <w:name w:val="Heading 6 Char"/>
    <w:basedOn w:val="DefaultParagraphFont"/>
    <w:link w:val="Heading6"/>
    <w:uiPriority w:val="9"/>
    <w:semiHidden/>
    <w:rsid w:val="00510096"/>
    <w:rPr>
      <w:rFonts w:eastAsia="Times New Roman"/>
      <w:b/>
      <w:bCs/>
      <w:sz w:val="22"/>
      <w:szCs w:val="22"/>
      <w:lang w:eastAsia="en-US"/>
    </w:rPr>
  </w:style>
  <w:style w:type="paragraph" w:styleId="BodyText">
    <w:name w:val="Body Text"/>
    <w:basedOn w:val="Normal"/>
    <w:link w:val="BodyTextChar"/>
    <w:rsid w:val="00510096"/>
    <w:pPr>
      <w:spacing w:after="120" w:line="240" w:lineRule="auto"/>
    </w:pPr>
    <w:rPr>
      <w:rFonts w:ascii="Times New Roman" w:eastAsia="Times New Roman" w:hAnsi="Times New Roman"/>
      <w:color w:val="000000"/>
      <w:kern w:val="28"/>
      <w:sz w:val="20"/>
      <w:szCs w:val="20"/>
      <w:lang w:val="en-US"/>
    </w:rPr>
  </w:style>
  <w:style w:type="character" w:customStyle="1" w:styleId="BodyTextChar">
    <w:name w:val="Body Text Char"/>
    <w:basedOn w:val="DefaultParagraphFont"/>
    <w:link w:val="BodyText"/>
    <w:rsid w:val="00510096"/>
    <w:rPr>
      <w:rFonts w:ascii="Times New Roman" w:eastAsia="Times New Roman" w:hAnsi="Times New Roman"/>
      <w:color w:val="000000"/>
      <w:kern w:val="28"/>
      <w:lang w:val="en-US" w:eastAsia="en-US"/>
    </w:rPr>
  </w:style>
  <w:style w:type="paragraph" w:styleId="List">
    <w:name w:val="List"/>
    <w:basedOn w:val="Normal"/>
    <w:rsid w:val="00510096"/>
    <w:pPr>
      <w:spacing w:after="0" w:line="240" w:lineRule="auto"/>
      <w:ind w:left="283" w:hanging="283"/>
    </w:pPr>
    <w:rPr>
      <w:rFonts w:ascii="Times New Roman" w:eastAsia="Times New Roman" w:hAnsi="Times New Roman"/>
      <w:color w:val="000000"/>
      <w:kern w:val="28"/>
      <w:sz w:val="20"/>
      <w:szCs w:val="20"/>
      <w:lang w:val="en-US"/>
    </w:rPr>
  </w:style>
  <w:style w:type="paragraph" w:styleId="ListBullet">
    <w:name w:val="List Bullet"/>
    <w:basedOn w:val="Normal"/>
    <w:rsid w:val="00510096"/>
    <w:pPr>
      <w:numPr>
        <w:numId w:val="11"/>
      </w:numPr>
      <w:spacing w:after="0" w:line="240" w:lineRule="auto"/>
    </w:pPr>
    <w:rPr>
      <w:rFonts w:ascii="Times New Roman" w:eastAsia="Times New Roman" w:hAnsi="Times New Roman"/>
      <w:color w:val="000000"/>
      <w:kern w:val="28"/>
      <w:sz w:val="20"/>
      <w:szCs w:val="20"/>
      <w:lang w:val="en-US"/>
    </w:rPr>
  </w:style>
  <w:style w:type="paragraph" w:styleId="ListBullet2">
    <w:name w:val="List Bullet 2"/>
    <w:basedOn w:val="Normal"/>
    <w:rsid w:val="00510096"/>
    <w:pPr>
      <w:numPr>
        <w:numId w:val="12"/>
      </w:numPr>
      <w:spacing w:after="0" w:line="240" w:lineRule="auto"/>
    </w:pPr>
    <w:rPr>
      <w:rFonts w:ascii="Times New Roman" w:eastAsia="Times New Roman" w:hAnsi="Times New Roman"/>
      <w:color w:val="000000"/>
      <w:kern w:val="28"/>
      <w:sz w:val="20"/>
      <w:szCs w:val="20"/>
      <w:lang w:val="en-US"/>
    </w:rPr>
  </w:style>
  <w:style w:type="paragraph" w:styleId="ListContinue">
    <w:name w:val="List Continue"/>
    <w:basedOn w:val="Normal"/>
    <w:rsid w:val="00510096"/>
    <w:pPr>
      <w:spacing w:after="120" w:line="240" w:lineRule="auto"/>
      <w:ind w:left="283"/>
    </w:pPr>
    <w:rPr>
      <w:rFonts w:ascii="Times New Roman" w:eastAsia="Times New Roman" w:hAnsi="Times New Roman"/>
      <w:color w:val="000000"/>
      <w:kern w:val="28"/>
      <w:sz w:val="20"/>
      <w:szCs w:val="20"/>
      <w:lang w:val="en-US"/>
    </w:rPr>
  </w:style>
  <w:style w:type="paragraph" w:styleId="NoSpacing">
    <w:name w:val="No Spacing"/>
    <w:uiPriority w:val="1"/>
    <w:qFormat/>
    <w:rsid w:val="0051009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636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cid:image014.png@01D38B96.B79F9300" TargetMode="External"/><Relationship Id="rId18" Type="http://schemas.openxmlformats.org/officeDocument/2006/relationships/image" Target="media/image11.png"/><Relationship Id="rId3" Type="http://schemas.openxmlformats.org/officeDocument/2006/relationships/image" Target="media/image2.jpeg"/><Relationship Id="rId21" Type="http://schemas.openxmlformats.org/officeDocument/2006/relationships/image" Target="cid:image019.png@01D38B96.B79F9300" TargetMode="External"/><Relationship Id="rId7" Type="http://schemas.openxmlformats.org/officeDocument/2006/relationships/image" Target="media/image5.png"/><Relationship Id="rId12" Type="http://schemas.openxmlformats.org/officeDocument/2006/relationships/image" Target="media/image8.png"/><Relationship Id="rId17" Type="http://schemas.openxmlformats.org/officeDocument/2006/relationships/image" Target="cid:image016.png@01D38B96.B79F9300" TargetMode="External"/><Relationship Id="rId2" Type="http://schemas.openxmlformats.org/officeDocument/2006/relationships/hyperlink" Target="mailto:info@webmerseyside.org" TargetMode="Externa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hyperlink" Target="http://www.webmerseyside.org" TargetMode="External"/><Relationship Id="rId6" Type="http://schemas.openxmlformats.org/officeDocument/2006/relationships/image" Target="media/image4.jpeg"/><Relationship Id="rId11" Type="http://schemas.openxmlformats.org/officeDocument/2006/relationships/image" Target="cid:image008.png@01D38B96.B79F9300" TargetMode="External"/><Relationship Id="rId5" Type="http://schemas.openxmlformats.org/officeDocument/2006/relationships/image" Target="media/image3.jpeg"/><Relationship Id="rId15" Type="http://schemas.openxmlformats.org/officeDocument/2006/relationships/image" Target="cid:image015.png@01D38B96.B79F9300" TargetMode="External"/><Relationship Id="rId23" Type="http://schemas.openxmlformats.org/officeDocument/2006/relationships/image" Target="media/image14.emf"/><Relationship Id="rId10" Type="http://schemas.openxmlformats.org/officeDocument/2006/relationships/image" Target="media/image7.png"/><Relationship Id="rId19" Type="http://schemas.openxmlformats.org/officeDocument/2006/relationships/image" Target="cid:image018.png@01D38B96.B79F9300" TargetMode="External"/><Relationship Id="rId4" Type="http://schemas.openxmlformats.org/officeDocument/2006/relationships/hyperlink" Target="http://www.webmerseyside.org/" TargetMode="External"/><Relationship Id="rId9" Type="http://schemas.openxmlformats.org/officeDocument/2006/relationships/image" Target="cid:image004.png@01D38B96.B79F9300" TargetMode="External"/><Relationship Id="rId14" Type="http://schemas.openxmlformats.org/officeDocument/2006/relationships/image" Target="media/image9.png"/><Relationship Id="rId22"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41A2-A14E-4A52-9DF1-A42404C1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Links>
    <vt:vector size="12" baseType="variant">
      <vt:variant>
        <vt:i4>7929938</vt:i4>
      </vt:variant>
      <vt:variant>
        <vt:i4>3</vt:i4>
      </vt:variant>
      <vt:variant>
        <vt:i4>0</vt:i4>
      </vt:variant>
      <vt:variant>
        <vt:i4>5</vt:i4>
      </vt:variant>
      <vt:variant>
        <vt:lpwstr>mailto:info@webmerseyside.org</vt:lpwstr>
      </vt:variant>
      <vt:variant>
        <vt:lpwstr/>
      </vt:variant>
      <vt:variant>
        <vt:i4>5570564</vt:i4>
      </vt:variant>
      <vt:variant>
        <vt:i4>0</vt:i4>
      </vt:variant>
      <vt:variant>
        <vt:i4>0</vt:i4>
      </vt:variant>
      <vt:variant>
        <vt:i4>5</vt:i4>
      </vt:variant>
      <vt:variant>
        <vt:lpwstr>http://www.webmerseyside.org/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Danielle</cp:lastModifiedBy>
  <cp:revision>2</cp:revision>
  <cp:lastPrinted>2012-10-25T11:31:00Z</cp:lastPrinted>
  <dcterms:created xsi:type="dcterms:W3CDTF">2018-06-12T10:14:00Z</dcterms:created>
  <dcterms:modified xsi:type="dcterms:W3CDTF">2018-06-12T10:14:00Z</dcterms:modified>
</cp:coreProperties>
</file>